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77A76" w:rsidRDefault="004336B5">
      <w:r>
        <w:rPr>
          <w:noProof/>
        </w:rPr>
        <w:pict>
          <v:rect id="_x0000_s1033" style="position:absolute;margin-left:-62.45pt;margin-top:-63.65pt;width:262.25pt;height:579.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" fillcolor="#92cddc [1944]" strokecolor="#92cddc [1944]" strokeweight="1pt">
            <v:fill color2="#daeef3 [664]" rotate="t" angle="-45" focusposition="1" focussize="" focus="-50%" type="gradient"/>
            <v:shadow on="t" type="perspective" color="#205867 [1608]" opacity=".5" offset="1pt" offset2="-3pt"/>
            <v:textbox style="mso-next-textbox:#_x0000_s1033">
              <w:txbxContent>
                <w:p w:rsidR="00C82C35" w:rsidRDefault="00BA135F" w:rsidP="00BA135F">
                  <w:pPr>
                    <w:bidi/>
                    <w:jc w:val="both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-شروط تعديل البنود التعاقدية </w:t>
                  </w:r>
                </w:p>
                <w:p w:rsidR="00BA135F" w:rsidRDefault="00BA135F" w:rsidP="00BA135F">
                  <w:pPr>
                    <w:bidi/>
                    <w:jc w:val="both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-شروط تسوية النزاعات </w:t>
                  </w:r>
                </w:p>
                <w:p w:rsidR="00BA135F" w:rsidRDefault="00BA135F" w:rsidP="00BA135F">
                  <w:pPr>
                    <w:bidi/>
                    <w:jc w:val="both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إجراءات فسخ العقد </w:t>
                  </w:r>
                </w:p>
                <w:p w:rsidR="00E46B7C" w:rsidRPr="00EA495C" w:rsidRDefault="00BA135F" w:rsidP="00EA495C">
                  <w:pPr>
                    <w:bidi/>
                    <w:ind w:left="360"/>
                    <w:jc w:val="center"/>
                    <w:rPr>
                      <w:rFonts w:cs="Simplified Arabic"/>
                      <w:b/>
                      <w:bCs/>
                      <w:color w:val="C00000"/>
                      <w:sz w:val="32"/>
                      <w:szCs w:val="32"/>
                      <w:u w:val="single"/>
                      <w:rtl/>
                      <w:lang w:bidi="ar-DZ"/>
                    </w:rPr>
                  </w:pPr>
                  <w:r w:rsidRPr="00EA495C">
                    <w:rPr>
                      <w:rFonts w:cs="Simplified Arabic" w:hint="cs"/>
                      <w:b/>
                      <w:bCs/>
                      <w:color w:val="C00000"/>
                      <w:sz w:val="32"/>
                      <w:szCs w:val="32"/>
                      <w:u w:val="single"/>
                      <w:rtl/>
                      <w:lang w:bidi="ar-DZ"/>
                    </w:rPr>
                    <w:t>البنود التي تعتبر تعسفية</w:t>
                  </w:r>
                </w:p>
                <w:p w:rsidR="00BA135F" w:rsidRDefault="00BA135F" w:rsidP="00BA135F">
                  <w:pPr>
                    <w:bidi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*تقليص العناصر الأساسية للعقود المذكور في المادتين 02 و 03 أعلاه </w:t>
                  </w:r>
                </w:p>
                <w:p w:rsidR="00BA135F" w:rsidRDefault="00BA135F" w:rsidP="00BA135F">
                  <w:pPr>
                    <w:bidi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*الاحتفاظ بحق  تعديل العقد أو فسخه بصفة منفردة بدون تعويض </w:t>
                  </w:r>
                  <w:r w:rsidR="00EB247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للمستهلك </w:t>
                  </w:r>
                </w:p>
                <w:p w:rsidR="00EB2479" w:rsidRDefault="00EB2479" w:rsidP="00C37460">
                  <w:pPr>
                    <w:bidi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*عدم السماح للمستهلك في حالة القوة القاهرة بفسخ العقد إلا بمقابل دفع تعويض </w:t>
                  </w:r>
                  <w:r w:rsidR="00437CCD">
                    <w:rPr>
                      <w:rFonts w:cs="Simplified Arabic"/>
                      <w:b/>
                      <w:bCs/>
                      <w:noProof/>
                      <w:sz w:val="26"/>
                      <w:szCs w:val="26"/>
                      <w:rtl/>
                    </w:rPr>
                    <w:drawing>
                      <wp:inline distT="0" distB="0" distL="0" distR="0">
                        <wp:extent cx="3131785" cy="1517515"/>
                        <wp:effectExtent l="19050" t="0" r="0" b="0"/>
                        <wp:docPr id="15" name="Image 6" descr="C:\Users\Damou\Desktop\inline-138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Damou\Desktop\inline-1382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4995" cy="15190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37460">
                    <w:rPr>
                      <w:rFonts w:cs="Simplified Arabic"/>
                      <w:b/>
                      <w:bCs/>
                      <w:noProof/>
                      <w:sz w:val="26"/>
                      <w:szCs w:val="26"/>
                      <w:rtl/>
                    </w:rPr>
                    <w:drawing>
                      <wp:inline distT="0" distB="0" distL="0" distR="0">
                        <wp:extent cx="3134184" cy="1426586"/>
                        <wp:effectExtent l="38100" t="0" r="28116" b="421264"/>
                        <wp:docPr id="13" name="Image 5" descr="C:\Users\Damou\Desktop\clauses_abusives_resum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Damou\Desktop\clauses_abusives_resum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4995" cy="1426955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Rectangle 16" o:spid="_x0000_s1030" style="position:absolute;margin-left:208.2pt;margin-top:-65.2pt;width:278.25pt;height:582.8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" fillcolor="#92cddc [1944]" strokecolor="#92cddc [1944]" strokeweight="1pt">
            <v:fill color2="#daeef3 [664]" rotate="t" angle="-45" focusposition="1" focussize="" focus="-50%" type="gradient"/>
            <v:shadow on="t" type="perspective" color="#205867 [1608]" opacity=".5" offset="1pt" offset2="-3pt"/>
            <v:textbox style="mso-next-textbox:#Rectangle 16">
              <w:txbxContent>
                <w:p w:rsidR="007760B7" w:rsidRDefault="007760B7" w:rsidP="007760B7">
                  <w:pPr>
                    <w:pStyle w:val="Paragraphedeliste"/>
                    <w:widowControl w:val="0"/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C00000"/>
                      <w:sz w:val="32"/>
                      <w:szCs w:val="32"/>
                      <w:u w:val="single"/>
                      <w:rtl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color w:val="C00000"/>
                      <w:sz w:val="32"/>
                      <w:szCs w:val="32"/>
                      <w:u w:val="single"/>
                      <w:rtl/>
                    </w:rPr>
                    <w:t xml:space="preserve">المادة الأولى </w:t>
                  </w:r>
                </w:p>
                <w:p w:rsidR="005B0550" w:rsidRPr="007760B7" w:rsidRDefault="007760B7" w:rsidP="007760B7">
                  <w:pPr>
                    <w:pStyle w:val="Paragraphedeliste"/>
                    <w:widowControl w:val="0"/>
                    <w:autoSpaceDE w:val="0"/>
                    <w:autoSpaceDN w:val="0"/>
                    <w:bidi/>
                    <w:adjustRightInd w:val="0"/>
                    <w:ind w:left="10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7760B7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يقصد</w:t>
                  </w: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بالعقد ، في مفهوم هذا المرسوم و طبقا للمادة 03 الحالة 04 من القانون رقم 04-02 المؤرخ في 23 يونيو سنة 2004 و المذكور أعلاه كل اتفاق أو اتفاقية تهدف إلى بيع سلعة أو تأدية خدمة حرر مسبقا من أحد أطراف الاتفاق مع إذعان الطرف </w:t>
                  </w:r>
                  <w:r w:rsidR="002A3A9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الأخر بحيث لا يمكن هذا الأخير إحداث تغيير حقيقي فيه </w:t>
                  </w:r>
                  <w:r w:rsidRPr="007760B7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</w:t>
                  </w:r>
                  <w:r w:rsidR="005B0550" w:rsidRPr="00744512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.</w:t>
                  </w:r>
                </w:p>
                <w:p w:rsidR="002F2BD0" w:rsidRPr="00C82C35" w:rsidRDefault="002A3A99" w:rsidP="002F2BD0">
                  <w:pPr>
                    <w:bidi/>
                    <w:ind w:left="360"/>
                    <w:jc w:val="center"/>
                    <w:rPr>
                      <w:rFonts w:cs="Simplified Arabic"/>
                      <w:b/>
                      <w:bCs/>
                      <w:color w:val="C00000"/>
                      <w:sz w:val="32"/>
                      <w:szCs w:val="32"/>
                      <w:u w:val="single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color w:val="C00000"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العناصر الأساسية للعقود المبرمة بين العون الاقتصادي و المستهلك </w:t>
                  </w:r>
                </w:p>
                <w:p w:rsidR="00AF41DC" w:rsidRDefault="002A3A99" w:rsidP="00AF41DC">
                  <w:pPr>
                    <w:bidi/>
                    <w:jc w:val="both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الإعلام </w:t>
                  </w:r>
                  <w:proofErr w:type="spellStart"/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المبق</w:t>
                  </w:r>
                  <w:proofErr w:type="spellEnd"/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للمستهلك و نزاهة و شفافية العمليات التجارية و أمن و مطابقة السلع و/أو الخدمات و كذا الضمان و الخدمة ما بعد البيع </w:t>
                  </w:r>
                  <w:r w:rsidR="00B43FB0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.</w:t>
                  </w: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</w:t>
                  </w:r>
                </w:p>
                <w:p w:rsidR="00B43FB0" w:rsidRDefault="00B43FB0" w:rsidP="00B43FB0">
                  <w:pPr>
                    <w:bidi/>
                    <w:jc w:val="both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-خصوصيات السلع و/أو الخدمات و طبيعتها </w:t>
                  </w:r>
                </w:p>
                <w:p w:rsidR="00B43FB0" w:rsidRDefault="00B43FB0" w:rsidP="00B43FB0">
                  <w:pPr>
                    <w:bidi/>
                    <w:jc w:val="both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-الأسعار و التعريفات </w:t>
                  </w:r>
                </w:p>
                <w:p w:rsidR="00B43FB0" w:rsidRDefault="00B43FB0" w:rsidP="00B43FB0">
                  <w:pPr>
                    <w:bidi/>
                    <w:jc w:val="both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-</w:t>
                  </w:r>
                  <w:proofErr w:type="spellStart"/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كيفيات</w:t>
                  </w:r>
                  <w:proofErr w:type="spellEnd"/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</w:t>
                  </w:r>
                  <w:r w:rsidR="00611A1D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الدفع </w:t>
                  </w:r>
                </w:p>
                <w:p w:rsidR="00611A1D" w:rsidRDefault="00611A1D" w:rsidP="00611A1D">
                  <w:pPr>
                    <w:bidi/>
                    <w:jc w:val="both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-شروط التسليم و </w:t>
                  </w:r>
                  <w:proofErr w:type="spellStart"/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آجله</w:t>
                  </w:r>
                  <w:proofErr w:type="spellEnd"/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</w:t>
                  </w:r>
                </w:p>
                <w:p w:rsidR="00611A1D" w:rsidRDefault="00611A1D" w:rsidP="00611A1D">
                  <w:pPr>
                    <w:bidi/>
                    <w:jc w:val="both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-عقوبات التأخير عن الدفع و/أو التسليم </w:t>
                  </w:r>
                </w:p>
                <w:p w:rsidR="00611A1D" w:rsidRDefault="00611A1D" w:rsidP="00611A1D">
                  <w:pPr>
                    <w:bidi/>
                    <w:jc w:val="both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-</w:t>
                  </w:r>
                  <w:proofErr w:type="spellStart"/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كيفيات</w:t>
                  </w:r>
                  <w:proofErr w:type="spellEnd"/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الضمان و مطابقة السلع و/أو الخدمات </w:t>
                  </w:r>
                </w:p>
                <w:p w:rsidR="00611A1D" w:rsidRDefault="00611A1D" w:rsidP="00611A1D">
                  <w:pPr>
                    <w:bidi/>
                    <w:jc w:val="both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-شروط تعديل البنود التعاقدية </w:t>
                  </w:r>
                </w:p>
                <w:p w:rsidR="00611A1D" w:rsidRDefault="00611A1D" w:rsidP="00611A1D">
                  <w:pPr>
                    <w:bidi/>
                    <w:jc w:val="both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-</w:t>
                  </w:r>
                </w:p>
                <w:p w:rsidR="00B43FB0" w:rsidRPr="00744512" w:rsidRDefault="00B43FB0" w:rsidP="00B43FB0">
                  <w:pPr>
                    <w:bidi/>
                    <w:jc w:val="both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</w:p>
                <w:p w:rsidR="00AF41DC" w:rsidRPr="00AF41DC" w:rsidRDefault="00AF41DC" w:rsidP="00AF41DC">
                  <w:pPr>
                    <w:bidi/>
                    <w:jc w:val="center"/>
                    <w:rPr>
                      <w:rFonts w:cs="Simplified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color w:val="C00000"/>
                      <w:sz w:val="32"/>
                      <w:szCs w:val="32"/>
                      <w:u w:val="single"/>
                      <w:rtl/>
                      <w:lang w:bidi="ar-DZ"/>
                    </w:rPr>
                    <w:t>هد</w:t>
                  </w:r>
                  <w:r w:rsidRPr="00AF41DC">
                    <w:rPr>
                      <w:rFonts w:cs="Simplified Arabic" w:hint="cs"/>
                      <w:b/>
                      <w:bCs/>
                      <w:color w:val="C00000"/>
                      <w:sz w:val="32"/>
                      <w:szCs w:val="32"/>
                      <w:u w:val="single"/>
                      <w:rtl/>
                      <w:lang w:bidi="ar-DZ"/>
                    </w:rPr>
                    <w:t>ف</w:t>
                  </w:r>
                  <w:r>
                    <w:rPr>
                      <w:rFonts w:cs="Simplified Arabic" w:hint="cs"/>
                      <w:b/>
                      <w:bCs/>
                      <w:color w:val="C00000"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 اليوم الدراسي</w:t>
                  </w:r>
                </w:p>
                <w:p w:rsidR="00AF41DC" w:rsidRPr="00AF41DC" w:rsidRDefault="00F55DF0" w:rsidP="00AF41DC">
                  <w:pPr>
                    <w:bidi/>
                    <w:jc w:val="both"/>
                    <w:rPr>
                      <w:rFonts w:cs="Simplified Arabic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 xml:space="preserve">يهدف هذا اليوم الدراسي إلى </w:t>
                  </w:r>
                  <w:r w:rsidR="00AF41DC" w:rsidRPr="00AF41DC"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>ت</w:t>
                  </w:r>
                  <w:r w:rsidR="00AF41DC"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 xml:space="preserve">حسيس المستهلكين، المتعاملين الاقتصاديين والمؤسسات والهيئات العمومية حول الآثار المعنوية والمادية الناجمة من هذا النوع من البنود، وكذا إعلامهم بالنصوص القانونية </w:t>
                  </w:r>
                  <w:r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 xml:space="preserve">المنظمة </w:t>
                  </w:r>
                  <w:r w:rsidR="00AF41DC">
                    <w:rPr>
                      <w:rFonts w:cs="Simplified Arabic" w:hint="cs"/>
                      <w:sz w:val="28"/>
                      <w:szCs w:val="28"/>
                      <w:rtl/>
                      <w:lang w:bidi="ar-DZ"/>
                    </w:rPr>
                    <w:t>للعقود المبرمة بين المتعاملين الاقتصاديين والمستهلكين.</w:t>
                  </w:r>
                </w:p>
              </w:txbxContent>
            </v:textbox>
          </v:rect>
        </w:pict>
      </w:r>
      <w:r>
        <w:rPr>
          <w:noProof/>
        </w:rPr>
        <w:pict>
          <v:rect id="Rectangle 9" o:spid="_x0000_s1027" alt="Description : 01" style="position:absolute;margin-left:492.05pt;margin-top:-65.2pt;width:270.25pt;height:582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" fillcolor="#92cddc [1944]" strokecolor="#92cddc [1944]" strokeweight="1pt">
            <v:fill color2="#daeef3 [664]" rotate="t" angle="-45" focus="-50%" type="gradient"/>
            <v:shadow on="t" type="perspective" color="#205867 [1608]" opacity=".5" offset="1pt" offset2="-3pt"/>
            <v:textbox>
              <w:txbxContent>
                <w:p w:rsidR="00075E28" w:rsidRDefault="00075E28" w:rsidP="00075E28">
                  <w:pPr>
                    <w:widowControl w:val="0"/>
                    <w:bidi/>
                    <w:spacing w:after="0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lang w:bidi="ar-DZ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الجمهورية الجزائرية الديمقراطية الشعبية</w:t>
                  </w:r>
                </w:p>
                <w:p w:rsidR="00075E28" w:rsidRDefault="00075E28" w:rsidP="00075E28">
                  <w:pPr>
                    <w:widowControl w:val="0"/>
                    <w:bidi/>
                    <w:spacing w:after="0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وزارة التجارة</w:t>
                  </w:r>
                </w:p>
                <w:p w:rsidR="00075E28" w:rsidRDefault="00075E28" w:rsidP="00075E28">
                  <w:pPr>
                    <w:widowControl w:val="0"/>
                    <w:bidi/>
                    <w:spacing w:after="0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المديرية </w:t>
                  </w:r>
                  <w:proofErr w:type="spellStart"/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الولائية</w:t>
                  </w:r>
                  <w:proofErr w:type="spellEnd"/>
                  <w:r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للتجارة</w:t>
                  </w:r>
                </w:p>
                <w:p w:rsidR="00075E28" w:rsidRDefault="00075E28" w:rsidP="00075E28">
                  <w:pPr>
                    <w:widowControl w:val="0"/>
                    <w:bidi/>
                    <w:spacing w:line="273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عين </w:t>
                  </w:r>
                  <w:proofErr w:type="spellStart"/>
                  <w:r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تموشنت</w:t>
                  </w:r>
                  <w:proofErr w:type="spellEnd"/>
                </w:p>
                <w:p w:rsidR="007B643D" w:rsidRDefault="007B643D" w:rsidP="007B643D">
                  <w:pPr>
                    <w:widowControl w:val="0"/>
                    <w:bidi/>
                    <w:spacing w:line="273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7B643D">
                    <w:rPr>
                      <w:rFonts w:ascii="Traditional Arabic" w:hAnsi="Traditional Arabic" w:cs="Traditional Arabic"/>
                      <w:b/>
                      <w:bCs/>
                      <w:noProof/>
                      <w:sz w:val="32"/>
                      <w:szCs w:val="32"/>
                      <w:rtl/>
                    </w:rPr>
                    <w:drawing>
                      <wp:inline distT="0" distB="0" distL="0" distR="0">
                        <wp:extent cx="2689171" cy="1577097"/>
                        <wp:effectExtent l="38100" t="57150" r="34979" b="842253"/>
                        <wp:docPr id="8" name="Image 1" descr="Résultat de recherche d'images pour &quot;PHOTO DE LA DIRECTION DU COMMERCE AIN TEMOUCHENT&quot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ésultat de recherche d'images pour &quot;PHOTO DE LA DIRECTION DU COMMERCE AIN TEMOUCHENT&quot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9171" cy="1577097"/>
                                </a:xfrm>
                                <a:prstGeom prst="ellipse">
                                  <a:avLst/>
                                </a:prstGeom>
                                <a:ln w="63500" cap="rnd">
                                  <a:solidFill>
                                    <a:srgbClr val="333333"/>
                                  </a:solidFill>
                                </a:ln>
                                <a:effectLst>
                                  <a:outerShdw blurRad="381000" dist="292100" dir="5400000" sx="-80000" sy="-18000" rotWithShape="0">
                                    <a:srgbClr val="000000">
                                      <a:alpha val="22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3000000"/>
                                  </a:lightRig>
                                </a:scene3d>
                                <a:sp3d contourW="7620">
                                  <a:bevelT w="95250" h="31750"/>
                                  <a:contourClr>
                                    <a:srgbClr val="333333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5E28" w:rsidRDefault="00075E28" w:rsidP="00075E28">
                  <w:pPr>
                    <w:widowControl w:val="0"/>
                    <w:bidi/>
                    <w:spacing w:line="273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</w:p>
                <w:p w:rsidR="00075E28" w:rsidRDefault="00075E28" w:rsidP="00075E28">
                  <w:pPr>
                    <w:widowControl w:val="0"/>
                    <w:rPr>
                      <w:rFonts w:ascii="Times New Roman" w:hAnsi="Times New Roman"/>
                      <w:rtl/>
                      <w:lang w:bidi="ar-DZ"/>
                    </w:rPr>
                  </w:pPr>
                  <w:r>
                    <w:rPr>
                      <w:rFonts w:ascii="Times New Roman" w:hAnsi="Times New Roman"/>
                      <w:rtl/>
                      <w:lang w:bidi="ar-DZ"/>
                    </w:rPr>
                    <w:t> </w:t>
                  </w:r>
                </w:p>
                <w:p w:rsidR="00075E28" w:rsidRDefault="00075E28" w:rsidP="00075E28">
                  <w:pPr>
                    <w:widowControl w:val="0"/>
                    <w:rPr>
                      <w:rFonts w:ascii="Times New Roman" w:hAnsi="Times New Roman"/>
                      <w:rtl/>
                      <w:lang w:bidi="ar-DZ"/>
                    </w:rPr>
                  </w:pPr>
                </w:p>
                <w:p w:rsidR="00075E28" w:rsidRDefault="00075E28" w:rsidP="00075E28">
                  <w:pPr>
                    <w:widowControl w:val="0"/>
                    <w:rPr>
                      <w:rFonts w:ascii="Times New Roman" w:hAnsi="Times New Roman"/>
                      <w:rtl/>
                      <w:lang w:bidi="ar-DZ"/>
                    </w:rPr>
                  </w:pPr>
                </w:p>
                <w:p w:rsidR="00075E28" w:rsidRDefault="00075E28" w:rsidP="00075E28">
                  <w:pPr>
                    <w:widowControl w:val="0"/>
                    <w:rPr>
                      <w:rFonts w:ascii="Times New Roman" w:hAnsi="Times New Roman"/>
                      <w:rtl/>
                      <w:lang w:bidi="ar-DZ"/>
                    </w:rPr>
                  </w:pPr>
                </w:p>
                <w:p w:rsidR="00075E28" w:rsidRDefault="00C37460" w:rsidP="00C37460">
                  <w:pPr>
                    <w:widowControl w:val="0"/>
                    <w:bidi/>
                    <w:ind w:left="284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DZ"/>
                    </w:rPr>
                  </w:pPr>
                  <w:r w:rsidRPr="00C37460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2786502" cy="1291734"/>
                        <wp:effectExtent l="19050" t="0" r="0" b="0"/>
                        <wp:docPr id="11" name="Image 4" descr="C:\Users\Damou\Desktop\fp_clauses_abusives20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Damou\Desktop\fp_clauses_abusives201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3048" cy="129476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62081" w:rsidRDefault="00262081" w:rsidP="00075E28">
                  <w:pPr>
                    <w:widowControl w:val="0"/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DZ"/>
                    </w:rPr>
                  </w:pPr>
                </w:p>
                <w:p w:rsidR="00262081" w:rsidRPr="00075E28" w:rsidRDefault="00262081" w:rsidP="00262081">
                  <w:pPr>
                    <w:widowControl w:val="0"/>
                    <w:ind w:left="284"/>
                    <w:rPr>
                      <w:rFonts w:ascii="Times New Roman" w:hAnsi="Times New Roman" w:cs="Times New Roman"/>
                      <w:sz w:val="18"/>
                      <w:szCs w:val="18"/>
                      <w:rtl/>
                      <w:lang w:bidi="ar-DZ"/>
                    </w:rPr>
                  </w:pPr>
                </w:p>
                <w:p w:rsidR="0019309F" w:rsidRDefault="0019309F" w:rsidP="007B643D">
                  <w:pPr>
                    <w:bidi/>
                    <w:spacing w:after="0" w:line="360" w:lineRule="auto"/>
                    <w:ind w:left="-286" w:right="284" w:hanging="2"/>
                    <w:rPr>
                      <w:sz w:val="36"/>
                      <w:szCs w:val="36"/>
                      <w:rtl/>
                      <w:lang w:bidi="ar-DZ"/>
                    </w:rPr>
                  </w:pPr>
                </w:p>
                <w:p w:rsidR="0019309F" w:rsidRPr="00F44D54" w:rsidRDefault="0019309F" w:rsidP="0019309F">
                  <w:pPr>
                    <w:bidi/>
                    <w:spacing w:after="0" w:line="360" w:lineRule="auto"/>
                    <w:ind w:firstLine="708"/>
                    <w:jc w:val="center"/>
                    <w:rPr>
                      <w:rFonts w:ascii="Arial Unicode MS" w:eastAsia="Arial Unicode MS" w:hAnsi="Arial Unicode MS" w:cs="الشهيد محمد الدره"/>
                      <w:b/>
                      <w:bCs/>
                      <w:sz w:val="56"/>
                      <w:szCs w:val="56"/>
                      <w:rtl/>
                      <w:lang w:bidi="ar-DZ"/>
                    </w:rPr>
                  </w:pPr>
                </w:p>
                <w:p w:rsidR="0019309F" w:rsidRPr="00C95CAB" w:rsidRDefault="0019309F" w:rsidP="0019309F">
                  <w:pPr>
                    <w:pStyle w:val="ParaAttribute2"/>
                    <w:bidi/>
                    <w:rPr>
                      <w:rStyle w:val="CharAttribute3"/>
                      <w:rFonts w:hAnsi="Simplified Arabic" w:cs="Simplified Arabic"/>
                      <w:bCs/>
                      <w:sz w:val="28"/>
                      <w:szCs w:val="28"/>
                    </w:rPr>
                  </w:pPr>
                </w:p>
                <w:p w:rsidR="008D2608" w:rsidRDefault="008D2608" w:rsidP="008D2608">
                  <w:pPr>
                    <w:ind w:left="23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  <w:p w:rsidR="008D2608" w:rsidRDefault="008D2608" w:rsidP="008D2608">
                  <w:pPr>
                    <w:bidi/>
                    <w:jc w:val="center"/>
                    <w:rPr>
                      <w:rtl/>
                    </w:rPr>
                  </w:pPr>
                </w:p>
                <w:p w:rsidR="008D2608" w:rsidRDefault="008D2608" w:rsidP="008D2608">
                  <w:pPr>
                    <w:bidi/>
                    <w:jc w:val="center"/>
                    <w:rPr>
                      <w:rtl/>
                    </w:rPr>
                  </w:pPr>
                </w:p>
                <w:p w:rsidR="008D2608" w:rsidRDefault="008D2608" w:rsidP="008D2608">
                  <w:pPr>
                    <w:bidi/>
                    <w:jc w:val="center"/>
                    <w:rPr>
                      <w:rtl/>
                    </w:rPr>
                  </w:pPr>
                </w:p>
                <w:p w:rsidR="008D2608" w:rsidRDefault="008D2608" w:rsidP="008D2608">
                  <w:pPr>
                    <w:bidi/>
                    <w:jc w:val="center"/>
                    <w:rPr>
                      <w:rtl/>
                    </w:rPr>
                  </w:pPr>
                </w:p>
                <w:p w:rsidR="008D2608" w:rsidRDefault="008D2608" w:rsidP="008D2608">
                  <w:pPr>
                    <w:bidi/>
                    <w:jc w:val="center"/>
                    <w:rPr>
                      <w:rtl/>
                    </w:rPr>
                  </w:pPr>
                </w:p>
                <w:p w:rsidR="008D2608" w:rsidRDefault="008D2608" w:rsidP="008D2608">
                  <w:pPr>
                    <w:bidi/>
                    <w:jc w:val="center"/>
                    <w:rPr>
                      <w:lang w:bidi="ar-DZ"/>
                    </w:rPr>
                  </w:pPr>
                </w:p>
              </w:txbxContent>
            </v:textbox>
          </v:rect>
        </w:pict>
      </w:r>
    </w:p>
    <w:p w:rsidR="008B5769" w:rsidRDefault="008B5769" w:rsidP="00677A76">
      <w:pPr>
        <w:bidi/>
        <w:jc w:val="both"/>
        <w:rPr>
          <w:lang w:bidi="ar-DZ"/>
        </w:rPr>
      </w:pPr>
    </w:p>
    <w:p w:rsidR="00677A76" w:rsidRDefault="00677A76" w:rsidP="00677A76">
      <w:pPr>
        <w:bidi/>
        <w:jc w:val="both"/>
      </w:pPr>
    </w:p>
    <w:p w:rsidR="00677A76" w:rsidRDefault="00677A76" w:rsidP="00677A76">
      <w:pPr>
        <w:bidi/>
        <w:jc w:val="both"/>
      </w:pPr>
    </w:p>
    <w:p w:rsidR="00677A76" w:rsidRDefault="00677A76" w:rsidP="00677A76">
      <w:pPr>
        <w:bidi/>
        <w:jc w:val="both"/>
      </w:pPr>
    </w:p>
    <w:p w:rsidR="00677A76" w:rsidRDefault="00677A76" w:rsidP="00677A76">
      <w:pPr>
        <w:bidi/>
        <w:jc w:val="both"/>
      </w:pPr>
    </w:p>
    <w:p w:rsidR="00677A76" w:rsidRDefault="00677A76" w:rsidP="00677A76">
      <w:pPr>
        <w:bidi/>
        <w:jc w:val="both"/>
      </w:pPr>
    </w:p>
    <w:p w:rsidR="00677A76" w:rsidRDefault="004336B5" w:rsidP="00677A76">
      <w:pPr>
        <w:bidi/>
        <w:jc w:val="both"/>
      </w:pPr>
      <w:r>
        <w:rPr>
          <w:noProof/>
        </w:rPr>
        <w:pict>
          <v:roundrect id="_x0000_s1036" style="position:absolute;left:0;text-align:left;margin-left:510.5pt;margin-top:23.75pt;width:234.35pt;height:199.15pt;z-index:251677696;v-text-anchor:middle" arcsize="10923f" fillcolor="#548dd4 [1951]" strokecolor="black [3213]" strokeweight="0">
            <v:fill color2="#df6a09 [2377]"/>
            <v:shadow on="t" type="perspective" color="#974706 [1609]" offset="1pt" offset2="-3pt"/>
            <v:textbox style="mso-next-textbox:#_x0000_s1036">
              <w:txbxContent>
                <w:p w:rsidR="00075E28" w:rsidRPr="00DE56DD" w:rsidRDefault="00075E28" w:rsidP="007B643D">
                  <w:pPr>
                    <w:widowControl w:val="0"/>
                    <w:bidi/>
                    <w:spacing w:line="360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DE56DD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المرسوم </w:t>
                  </w:r>
                  <w:proofErr w:type="spellStart"/>
                  <w:r w:rsidRPr="00DE56DD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التفيذي</w:t>
                  </w:r>
                  <w:proofErr w:type="spellEnd"/>
                  <w:r w:rsidRPr="00DE56DD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رقم 306/06 المؤرخ في 17 شعبان عام 1427 الموافق 10 سبتمبر سنة 206 يحدد العناصر الأساسية للعقود المبرمة بين الأعوان </w:t>
                  </w:r>
                  <w:proofErr w:type="spellStart"/>
                  <w:r w:rsidRPr="00DE56DD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القتصاديين</w:t>
                  </w:r>
                  <w:proofErr w:type="spellEnd"/>
                  <w:r w:rsidRPr="00DE56DD">
                    <w:rPr>
                      <w:rFonts w:ascii="Traditional Arabic" w:hAnsi="Traditional Arabic" w:cs="Traditional Arabic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 و المستهلكين و البنود التي تعتبر تعسفية</w:t>
                  </w:r>
                </w:p>
                <w:p w:rsidR="00985908" w:rsidRDefault="00985908" w:rsidP="00985908">
                  <w:pPr>
                    <w:widowControl w:val="0"/>
                    <w:spacing w:line="273" w:lineRule="auto"/>
                    <w:jc w:val="right"/>
                  </w:pPr>
                </w:p>
                <w:p w:rsidR="00075E28" w:rsidRDefault="00075E28" w:rsidP="00075E28">
                  <w:pPr>
                    <w:widowControl w:val="0"/>
                    <w:rPr>
                      <w:rFonts w:ascii="Times New Roman" w:hAnsi="Times New Roman"/>
                      <w:lang w:bidi="ar-DZ"/>
                    </w:rPr>
                  </w:pPr>
                  <w:r>
                    <w:rPr>
                      <w:rFonts w:ascii="Times New Roman" w:hAnsi="Times New Roman"/>
                      <w:rtl/>
                      <w:lang w:bidi="ar-DZ"/>
                    </w:rPr>
                    <w:t> </w:t>
                  </w:r>
                </w:p>
                <w:p w:rsidR="00075E28" w:rsidRDefault="00075E28"/>
              </w:txbxContent>
            </v:textbox>
            <w10:wrap type="square"/>
          </v:roundrect>
        </w:pict>
      </w:r>
    </w:p>
    <w:p w:rsidR="00677A76" w:rsidRDefault="00677A76" w:rsidP="00677A76">
      <w:pPr>
        <w:bidi/>
        <w:jc w:val="both"/>
      </w:pPr>
    </w:p>
    <w:p w:rsidR="00677A76" w:rsidRDefault="00677A76" w:rsidP="00677A76">
      <w:pPr>
        <w:bidi/>
        <w:jc w:val="both"/>
      </w:pPr>
    </w:p>
    <w:p w:rsidR="00677A76" w:rsidRDefault="00677A76" w:rsidP="00677A76">
      <w:pPr>
        <w:bidi/>
        <w:jc w:val="both"/>
      </w:pPr>
    </w:p>
    <w:p w:rsidR="00677A76" w:rsidRDefault="00677A76" w:rsidP="00677A76">
      <w:pPr>
        <w:bidi/>
        <w:jc w:val="both"/>
      </w:pPr>
    </w:p>
    <w:p w:rsidR="00677A76" w:rsidRDefault="00677A76" w:rsidP="00677A76">
      <w:pPr>
        <w:bidi/>
        <w:jc w:val="both"/>
      </w:pPr>
    </w:p>
    <w:p w:rsidR="00677A76" w:rsidRDefault="00677A76" w:rsidP="00677A76">
      <w:pPr>
        <w:bidi/>
        <w:jc w:val="both"/>
      </w:pPr>
    </w:p>
    <w:p w:rsidR="00677A76" w:rsidRDefault="00677A76" w:rsidP="00677A76">
      <w:pPr>
        <w:bidi/>
        <w:jc w:val="both"/>
      </w:pPr>
    </w:p>
    <w:p w:rsidR="00677A76" w:rsidRDefault="00677A76" w:rsidP="00677A76">
      <w:pPr>
        <w:bidi/>
        <w:jc w:val="both"/>
      </w:pPr>
    </w:p>
    <w:p w:rsidR="00677A76" w:rsidRDefault="00677A76" w:rsidP="00677A76">
      <w:pPr>
        <w:bidi/>
        <w:jc w:val="both"/>
      </w:pPr>
    </w:p>
    <w:p w:rsidR="00677A76" w:rsidRDefault="00677A76" w:rsidP="00677A76">
      <w:pPr>
        <w:bidi/>
        <w:jc w:val="both"/>
        <w:rPr>
          <w:rtl/>
          <w:lang w:bidi="ar-DZ"/>
        </w:rPr>
      </w:pPr>
    </w:p>
    <w:p w:rsidR="00E17201" w:rsidRDefault="004336B5" w:rsidP="00E17201">
      <w:pPr>
        <w:bidi/>
        <w:jc w:val="both"/>
      </w:pPr>
      <w:r>
        <w:rPr>
          <w:noProof/>
        </w:rPr>
        <w:lastRenderedPageBreak/>
        <w:pict>
          <v:rect id="Rectangle 17" o:spid="_x0000_s1029" style="position:absolute;left:0;text-align:left;margin-left:492.35pt;margin-top:-66.15pt;width:270.9pt;height:578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" fillcolor="#92cddc [1944]" strokecolor="#92cddc [1944]" strokeweight="1pt">
            <v:fill color2="#daeef3 [664]" rotate="t" angle="-45" focus="-50%" type="gradient"/>
            <v:shadow on="t" type="perspective" color="#205867 [1608]" opacity=".5" offset="1pt" offset2="-3pt"/>
            <v:textbox style="mso-next-textbox:#Rectangle 17">
              <w:txbxContent>
                <w:p w:rsidR="0051018F" w:rsidRDefault="0051018F" w:rsidP="00BD3756">
                  <w:pPr>
                    <w:bidi/>
                    <w:spacing w:line="360" w:lineRule="auto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*التخلي عن </w:t>
                  </w:r>
                  <w:proofErr w:type="spellStart"/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المسؤوليته</w:t>
                  </w:r>
                  <w:proofErr w:type="spellEnd"/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بصفة منفردة بدون تعويض المستهلك في حالة عدم التنفيذ الكلي أو الجزئي أو التنفيذ غير الصحيح لواجباته </w:t>
                  </w:r>
                </w:p>
                <w:p w:rsidR="0051018F" w:rsidRDefault="0051018F" w:rsidP="00BD3756">
                  <w:pPr>
                    <w:bidi/>
                    <w:spacing w:line="360" w:lineRule="auto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*النص في حالة الخلاف مع المستهلك على التخلي هذا  الأخير عن اللجوء إلى أية وسيلة طعن ضده </w:t>
                  </w:r>
                </w:p>
                <w:p w:rsidR="0051018F" w:rsidRDefault="0051018F" w:rsidP="00BD3756">
                  <w:pPr>
                    <w:bidi/>
                    <w:spacing w:line="360" w:lineRule="auto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*فرض بنود لم يكن المستهلك على علم </w:t>
                  </w:r>
                  <w:proofErr w:type="spellStart"/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بها</w:t>
                  </w:r>
                  <w:proofErr w:type="spellEnd"/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قبل إبرام العقد </w:t>
                  </w:r>
                </w:p>
                <w:p w:rsidR="0051018F" w:rsidRDefault="0051018F" w:rsidP="00BD3756">
                  <w:pPr>
                    <w:bidi/>
                    <w:spacing w:after="0" w:line="360" w:lineRule="auto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*الاحتفاظ بالمبالغ المدفوعة من طرف المستهلك في حالة ما إذا امتنع هذا الأخير عن تنفيذ العقد أو قام بفسخه دون إعطائه الحق في التعويض في حالة ما إذا تخلى العون</w:t>
                  </w:r>
                </w:p>
                <w:p w:rsidR="00AC4756" w:rsidRDefault="006438C0" w:rsidP="00BD3756">
                  <w:pPr>
                    <w:bidi/>
                    <w:spacing w:after="0" w:line="360" w:lineRule="auto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 w:rsidRPr="006438C0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الاقتصادي</w:t>
                  </w: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هو بنفسه عن تنفيذ العقد أو قام بفسخه</w:t>
                  </w:r>
                </w:p>
                <w:p w:rsidR="006D785B" w:rsidRPr="00FA5532" w:rsidRDefault="00AC4756" w:rsidP="00FA5532">
                  <w:pPr>
                    <w:bidi/>
                    <w:spacing w:after="0" w:line="360" w:lineRule="auto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*تحديد مبلغ التعويض الواجب دفعه من طرف المستهلك الذي لا يقوم بتنفيذ واجباته دون أن يحدد مقابل ذلك تعويضا يدفعه العون الاقتصادي الذي لا يقوم بتنفيذه واجباته</w:t>
                  </w:r>
                  <w:r w:rsidR="00BD3756">
                    <w:rPr>
                      <w:rFonts w:cs="Simplified Arabic"/>
                      <w:b/>
                      <w:bCs/>
                      <w:sz w:val="26"/>
                      <w:szCs w:val="26"/>
                      <w:lang w:bidi="ar-DZ"/>
                    </w:rPr>
                    <w:t>.</w:t>
                  </w: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</w:t>
                  </w:r>
                </w:p>
                <w:p w:rsidR="00D016A1" w:rsidRPr="00A35054" w:rsidRDefault="00BD3756" w:rsidP="00A35054">
                  <w:pPr>
                    <w:bidi/>
                    <w:spacing w:after="0" w:line="360" w:lineRule="auto"/>
                    <w:rPr>
                      <w:rStyle w:val="CharAttribute7"/>
                      <w:rFonts w:asciiTheme="minorHAnsi" w:eastAsiaTheme="minorEastAsia" w:cs="Simplified Arabic"/>
                      <w:b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*فرض واجبات إضافية غير مبررة على المستهلك </w:t>
                  </w:r>
                  <w:r>
                    <w:rPr>
                      <w:rFonts w:cs="Simplified Arabic"/>
                      <w:b/>
                      <w:bCs/>
                      <w:sz w:val="26"/>
                      <w:szCs w:val="26"/>
                      <w:lang w:bidi="ar-DZ"/>
                    </w:rPr>
                    <w:t>.</w:t>
                  </w:r>
                </w:p>
                <w:p w:rsidR="00D016A1" w:rsidRDefault="00A35054" w:rsidP="00FA5532">
                  <w:pPr>
                    <w:bidi/>
                    <w:spacing w:after="0" w:line="240" w:lineRule="auto"/>
                  </w:pPr>
                  <w:r>
                    <w:rPr>
                      <w:rFonts w:cs="Arial"/>
                      <w:noProof/>
                      <w:rtl/>
                    </w:rPr>
                    <w:drawing>
                      <wp:inline distT="0" distB="0" distL="0" distR="0">
                        <wp:extent cx="3239585" cy="1079770"/>
                        <wp:effectExtent l="38100" t="0" r="17965" b="329930"/>
                        <wp:docPr id="24" name="Image 9" descr="C:\Users\Damou\Desktop\Como-reclamar-las-clausulas-abusivas-del-banc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Damou\Desktop\Como-reclamar-las-clausulas-abusivas-del-banc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9488" cy="1079738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-62.45pt;margin-top:-66.15pt;width:264.65pt;height:578.8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" fillcolor="#92cddc [1944]" strokecolor="#92cddc [1944]" strokeweight="1pt">
            <v:fill color2="#daeef3 [664]" rotate="t" angle="-45" focusposition="1" focussize="" focus="-50%" type="gradient"/>
            <v:shadow on="t" type="perspective" color="#205867 [1608]" opacity=".5" offset="1pt" offset2="-3pt"/>
            <v:textbox style="mso-next-textbox:#_x0000_s1034">
              <w:txbxContent>
                <w:p w:rsidR="00BD3756" w:rsidRPr="00BD3756" w:rsidRDefault="00BD3756" w:rsidP="00BD3756">
                  <w:pPr>
                    <w:bidi/>
                    <w:ind w:left="360"/>
                    <w:jc w:val="center"/>
                    <w:rPr>
                      <w:rFonts w:cs="Simplified Arabic"/>
                      <w:b/>
                      <w:bCs/>
                      <w:color w:val="C00000"/>
                      <w:sz w:val="32"/>
                      <w:szCs w:val="32"/>
                      <w:u w:val="single"/>
                      <w:lang w:bidi="ar-DZ"/>
                    </w:rPr>
                  </w:pPr>
                  <w:r w:rsidRPr="00437CCD">
                    <w:rPr>
                      <w:rFonts w:cs="Simplified Arabic" w:hint="cs"/>
                      <w:b/>
                      <w:bCs/>
                      <w:color w:val="C00000"/>
                      <w:sz w:val="32"/>
                      <w:szCs w:val="32"/>
                      <w:u w:val="single"/>
                      <w:rtl/>
                      <w:lang w:bidi="ar-DZ"/>
                    </w:rPr>
                    <w:t xml:space="preserve">مهام لجنة البنود التعسفية </w:t>
                  </w:r>
                </w:p>
                <w:p w:rsidR="0051018F" w:rsidRDefault="0051018F" w:rsidP="00BD3756">
                  <w:pPr>
                    <w:bidi/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تبحث في كل العقود المطبقة من طرف الأعوان الاقتصاديين على المستهلك و البنود ذات الطابع التعسفي كما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تصيغ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توصيات تبلغ إلى الوزير المكلف بالتجارة و المؤسسات المعنية </w:t>
                  </w:r>
                </w:p>
                <w:p w:rsidR="0051018F" w:rsidRDefault="0051018F" w:rsidP="00BD3756">
                  <w:pPr>
                    <w:bidi/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-يمكن أن تقوم بكل دراسة  و/أو خبرة متعلقة بكيفية تطبيق العقود تجاه المستهلكين </w:t>
                  </w:r>
                </w:p>
                <w:p w:rsidR="0051018F" w:rsidRDefault="0051018F" w:rsidP="00BD3756">
                  <w:pPr>
                    <w:bidi/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-يمكنها  مباشرة كل عمل آخر يدخل  في مجال اختصاصها </w:t>
                  </w:r>
                </w:p>
                <w:p w:rsidR="0051018F" w:rsidRPr="00FA5532" w:rsidRDefault="0051018F" w:rsidP="00FA5532">
                  <w:pPr>
                    <w:bidi/>
                    <w:spacing w:after="0"/>
                    <w:jc w:val="center"/>
                    <w:rPr>
                      <w:rFonts w:cs="Simplified Arabic"/>
                      <w:b/>
                      <w:bCs/>
                      <w:color w:val="C00000"/>
                      <w:sz w:val="32"/>
                      <w:szCs w:val="32"/>
                      <w:u w:val="single"/>
                      <w:rtl/>
                      <w:lang w:bidi="ar-DZ"/>
                    </w:rPr>
                  </w:pPr>
                  <w:r w:rsidRPr="00FA5532">
                    <w:rPr>
                      <w:rFonts w:cs="Simplified Arabic" w:hint="cs"/>
                      <w:b/>
                      <w:bCs/>
                      <w:color w:val="C00000"/>
                      <w:sz w:val="32"/>
                      <w:szCs w:val="32"/>
                      <w:u w:val="single"/>
                      <w:rtl/>
                      <w:lang w:bidi="ar-DZ"/>
                    </w:rPr>
                    <w:t>أعضاء اللجنة</w:t>
                  </w:r>
                </w:p>
                <w:p w:rsidR="0051018F" w:rsidRDefault="0051018F" w:rsidP="00BD3756">
                  <w:pPr>
                    <w:bidi/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تتكون اللجنة من ممثل عن الوزير المكلف بالتجارة مختص في مجال الممارسات التجارية رئيسا  </w:t>
                  </w:r>
                </w:p>
                <w:p w:rsidR="0051018F" w:rsidRDefault="0051018F" w:rsidP="00BD3756">
                  <w:pPr>
                    <w:bidi/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-ممثل عن وزير العدل مختص في قانون العقود </w:t>
                  </w:r>
                </w:p>
                <w:p w:rsidR="0051018F" w:rsidRDefault="0051018F" w:rsidP="00BD3756">
                  <w:pPr>
                    <w:bidi/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-عضو من مجلس المنافسة </w:t>
                  </w:r>
                  <w:r w:rsidR="00FA5532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lang w:bidi="ar-DZ"/>
                    </w:rPr>
                    <w:t>.</w:t>
                  </w:r>
                </w:p>
                <w:p w:rsidR="0051018F" w:rsidRDefault="0051018F" w:rsidP="00BD3756">
                  <w:pPr>
                    <w:bidi/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-متعاملين اقتصاديين 02 عضوين في الغرفة الجزائرية للتجارة و الصناعة و مؤهلين في قانون الأعمال و العقود</w:t>
                  </w:r>
                  <w:r w:rsidR="00FA5532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lang w:bidi="ar-DZ"/>
                    </w:rPr>
                    <w:t>.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</w:p>
                <w:p w:rsidR="0051018F" w:rsidRDefault="0051018F" w:rsidP="00BD3756">
                  <w:pPr>
                    <w:bidi/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-ممثلين 02 عن جمعيات حماية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المستكلكين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ذات طابع وطني مؤهلين في مجال قانون الأعمال و العقود </w:t>
                  </w:r>
                </w:p>
                <w:p w:rsidR="0051018F" w:rsidRPr="009E6852" w:rsidRDefault="0051018F" w:rsidP="00BD3756">
                  <w:pPr>
                    <w:bidi/>
                    <w:spacing w:after="0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يمكن اللجنة الاستعانة بأي شخص </w:t>
                  </w:r>
                  <w:r w:rsidR="00FA5532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أخر بوسعه أن يفيدها في أعمالها</w:t>
                  </w:r>
                  <w:r w:rsidR="00FA5532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lang w:bidi="ar-DZ"/>
                    </w:rPr>
                    <w:t>.</w:t>
                  </w:r>
                </w:p>
                <w:p w:rsidR="00E84737" w:rsidRPr="009E6852" w:rsidRDefault="00E84737" w:rsidP="00E84737">
                  <w:pPr>
                    <w:bidi/>
                    <w:spacing w:after="0" w:line="240" w:lineRule="auto"/>
                    <w:jc w:val="both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  <w:p w:rsidR="00FD4540" w:rsidRPr="009E6852" w:rsidRDefault="00FD4540" w:rsidP="00FD4540">
                  <w:pPr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lang w:bidi="ar-DZ"/>
                    </w:rPr>
                  </w:pPr>
                </w:p>
                <w:p w:rsidR="00FD4540" w:rsidRPr="009E6852" w:rsidRDefault="00FD4540" w:rsidP="00FD4540">
                  <w:pPr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lang w:bidi="ar-DZ"/>
                    </w:rPr>
                  </w:pPr>
                </w:p>
                <w:p w:rsidR="00FD4540" w:rsidRDefault="00FD4540" w:rsidP="00FD4540">
                  <w:pPr>
                    <w:spacing w:after="0" w:line="240" w:lineRule="auto"/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Rectangle 19" o:spid="_x0000_s1028" style="position:absolute;left:0;text-align:left;margin-left:208.1pt;margin-top:-66.15pt;width:278.35pt;height:578.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" fillcolor="#92cddc [1944]" strokecolor="#92cddc [1944]" strokeweight="1pt">
            <v:fill color2="#daeef3 [664]" rotate="t" angle="-45" focus="-50%" type="gradient"/>
            <v:shadow on="t" type="perspective" color="#205867 [1608]" opacity=".5" offset="1pt" offset2="-3pt"/>
            <v:textbox style="mso-next-textbox:#Rectangle 19">
              <w:txbxContent>
                <w:p w:rsidR="0051018F" w:rsidRDefault="0051018F" w:rsidP="00BD3756">
                  <w:pPr>
                    <w:bidi/>
                    <w:spacing w:line="360" w:lineRule="auto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*الاحتفاظ بحق إجبار المستهلك على تعويض المصاريف و الأتعاب المستحقة بغرض التنفيذ الإجباري للعقد دون أن يمنحه نفس الحق </w:t>
                  </w:r>
                </w:p>
                <w:p w:rsidR="0051018F" w:rsidRDefault="0051018F" w:rsidP="00BD3756">
                  <w:pPr>
                    <w:bidi/>
                    <w:spacing w:line="360" w:lineRule="auto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- يعفى نفسه من الواجبات المترتبة عن ممارسة نشاطاته </w:t>
                  </w:r>
                </w:p>
                <w:p w:rsidR="0051018F" w:rsidRDefault="0051018F" w:rsidP="00BD3756">
                  <w:pPr>
                    <w:bidi/>
                    <w:spacing w:line="360" w:lineRule="auto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-يجمل المستهلك عبء الواجبات التي تعتبر  من مسؤوليته</w:t>
                  </w:r>
                </w:p>
                <w:p w:rsidR="0051018F" w:rsidRPr="00437CCD" w:rsidRDefault="0051018F" w:rsidP="00BD3756">
                  <w:pPr>
                    <w:bidi/>
                    <w:spacing w:line="360" w:lineRule="auto"/>
                    <w:ind w:left="360"/>
                    <w:jc w:val="center"/>
                    <w:rPr>
                      <w:rFonts w:cs="Simplified Arabic"/>
                      <w:b/>
                      <w:bCs/>
                      <w:color w:val="C00000"/>
                      <w:sz w:val="32"/>
                      <w:szCs w:val="32"/>
                      <w:u w:val="single"/>
                      <w:rtl/>
                      <w:lang w:bidi="ar-DZ"/>
                    </w:rPr>
                  </w:pPr>
                  <w:r w:rsidRPr="00437CCD">
                    <w:rPr>
                      <w:rFonts w:cs="Simplified Arabic" w:hint="cs"/>
                      <w:b/>
                      <w:bCs/>
                      <w:color w:val="C00000"/>
                      <w:sz w:val="32"/>
                      <w:szCs w:val="32"/>
                      <w:u w:val="single"/>
                      <w:rtl/>
                      <w:lang w:bidi="ar-DZ"/>
                    </w:rPr>
                    <w:t>لجنة البنود التعسفية</w:t>
                  </w:r>
                </w:p>
                <w:p w:rsidR="0051018F" w:rsidRDefault="0051018F" w:rsidP="00BD3756">
                  <w:pPr>
                    <w:bidi/>
                    <w:spacing w:line="360" w:lineRule="auto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-تنشأ لدى الوزير المكلف بالتجارة لجنة البنود التعسفية ذات طابع استشاري و تدعى صلب النص اللجنة يرأس اللجنة ممثل الوزير المكلف بالتجارة </w:t>
                  </w:r>
                </w:p>
                <w:p w:rsidR="0051018F" w:rsidRDefault="0051018F" w:rsidP="00BD3756">
                  <w:pPr>
                    <w:bidi/>
                    <w:spacing w:line="360" w:lineRule="auto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تعد اللجنة نظامها الداخلي الذي يصادق عليه بقرار من الوزير المكلف بالتجارة </w:t>
                  </w:r>
                </w:p>
                <w:p w:rsidR="0051018F" w:rsidRDefault="0051018F" w:rsidP="00BD3756">
                  <w:pPr>
                    <w:bidi/>
                    <w:spacing w:line="360" w:lineRule="auto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  <w:lang w:bidi="ar-DZ"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تسير أمانة اللجنة من طرف المصالح المعنية </w:t>
                  </w:r>
                  <w:proofErr w:type="spellStart"/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>ااوزارة</w:t>
                  </w:r>
                  <w:proofErr w:type="spellEnd"/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المكلفة بالتجارة</w:t>
                  </w:r>
                  <w:r w:rsidR="00FA5532">
                    <w:rPr>
                      <w:rFonts w:cs="Simplified Arabic"/>
                      <w:b/>
                      <w:bCs/>
                      <w:sz w:val="26"/>
                      <w:szCs w:val="26"/>
                      <w:lang w:bidi="ar-DZ"/>
                    </w:rPr>
                    <w:t>.</w:t>
                  </w: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  <w:lang w:bidi="ar-DZ"/>
                    </w:rPr>
                    <w:t xml:space="preserve"> </w:t>
                  </w:r>
                </w:p>
                <w:p w:rsidR="00D016A1" w:rsidRDefault="00FA5532" w:rsidP="002F2C9C">
                  <w:pPr>
                    <w:spacing w:after="0" w:line="240" w:lineRule="auto"/>
                    <w:jc w:val="center"/>
                  </w:pPr>
                  <w:r w:rsidRPr="00FA5532">
                    <w:rPr>
                      <w:noProof/>
                    </w:rPr>
                    <w:drawing>
                      <wp:inline distT="0" distB="0" distL="0" distR="0">
                        <wp:extent cx="3326859" cy="961601"/>
                        <wp:effectExtent l="19050" t="0" r="6891" b="0"/>
                        <wp:docPr id="20" name="Image 7" descr="C:\Users\Damou\Desktop\contrat----fotodo---fotolia.co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Damou\Desktop\contrat----fotodo---fotolia.co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22947" cy="9604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E17201" w:rsidSect="00677A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الشهيد محمد الدره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3804"/>
    <w:multiLevelType w:val="hybridMultilevel"/>
    <w:tmpl w:val="487C12AA"/>
    <w:lvl w:ilvl="0" w:tplc="C5CEFA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23D52"/>
    <w:multiLevelType w:val="hybridMultilevel"/>
    <w:tmpl w:val="8EE45ABA"/>
    <w:lvl w:ilvl="0" w:tplc="34C82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A3526"/>
    <w:multiLevelType w:val="hybridMultilevel"/>
    <w:tmpl w:val="677449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D51D3"/>
    <w:multiLevelType w:val="hybridMultilevel"/>
    <w:tmpl w:val="BE903A3C"/>
    <w:lvl w:ilvl="0" w:tplc="040C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>
    <w:nsid w:val="1A9622DC"/>
    <w:multiLevelType w:val="hybridMultilevel"/>
    <w:tmpl w:val="2ACC299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B0B33"/>
    <w:multiLevelType w:val="hybridMultilevel"/>
    <w:tmpl w:val="B55E69BA"/>
    <w:lvl w:ilvl="0" w:tplc="040C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62D5656"/>
    <w:multiLevelType w:val="hybridMultilevel"/>
    <w:tmpl w:val="E8884CE0"/>
    <w:lvl w:ilvl="0" w:tplc="E1F88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B2139"/>
    <w:multiLevelType w:val="hybridMultilevel"/>
    <w:tmpl w:val="3E26A9D2"/>
    <w:lvl w:ilvl="0" w:tplc="9072E16A"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140D6C"/>
    <w:multiLevelType w:val="hybridMultilevel"/>
    <w:tmpl w:val="DB5E5F04"/>
    <w:lvl w:ilvl="0" w:tplc="24900060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C276E"/>
    <w:multiLevelType w:val="hybridMultilevel"/>
    <w:tmpl w:val="E7D211E2"/>
    <w:lvl w:ilvl="0" w:tplc="F7DC7B04"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  <w:b w:val="0"/>
        <w:color w:val="auto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D46D68"/>
    <w:multiLevelType w:val="hybridMultilevel"/>
    <w:tmpl w:val="8D26501A"/>
    <w:lvl w:ilvl="0" w:tplc="7FAC6EE0">
      <w:start w:val="200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39257361"/>
    <w:multiLevelType w:val="hybridMultilevel"/>
    <w:tmpl w:val="2E9EC362"/>
    <w:lvl w:ilvl="0" w:tplc="040C0009">
      <w:start w:val="1"/>
      <w:numFmt w:val="bullet"/>
      <w:lvlText w:val=""/>
      <w:lvlJc w:val="left"/>
      <w:pPr>
        <w:ind w:left="106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2">
    <w:nsid w:val="3E73757F"/>
    <w:multiLevelType w:val="hybridMultilevel"/>
    <w:tmpl w:val="CE30C284"/>
    <w:lvl w:ilvl="0" w:tplc="45484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06530F"/>
    <w:multiLevelType w:val="hybridMultilevel"/>
    <w:tmpl w:val="E5DEF984"/>
    <w:lvl w:ilvl="0" w:tplc="3D0ED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6552B"/>
    <w:multiLevelType w:val="hybridMultilevel"/>
    <w:tmpl w:val="F746E71A"/>
    <w:lvl w:ilvl="0" w:tplc="F292563E">
      <w:numFmt w:val="bullet"/>
      <w:lvlText w:val="-"/>
      <w:lvlJc w:val="left"/>
      <w:pPr>
        <w:ind w:left="692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5">
    <w:nsid w:val="48785746"/>
    <w:multiLevelType w:val="hybridMultilevel"/>
    <w:tmpl w:val="BD946DD2"/>
    <w:lvl w:ilvl="0" w:tplc="9072E16A">
      <w:numFmt w:val="bullet"/>
      <w:lvlText w:val="-"/>
      <w:lvlJc w:val="left"/>
      <w:pPr>
        <w:ind w:left="180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9A0B47"/>
    <w:multiLevelType w:val="hybridMultilevel"/>
    <w:tmpl w:val="903E4096"/>
    <w:lvl w:ilvl="0" w:tplc="7FEAA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B2705"/>
    <w:multiLevelType w:val="hybridMultilevel"/>
    <w:tmpl w:val="65F0239A"/>
    <w:lvl w:ilvl="0" w:tplc="578860F0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63FC4"/>
    <w:multiLevelType w:val="hybridMultilevel"/>
    <w:tmpl w:val="B8C630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3E69AB"/>
    <w:multiLevelType w:val="hybridMultilevel"/>
    <w:tmpl w:val="08863F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5263D"/>
    <w:multiLevelType w:val="hybridMultilevel"/>
    <w:tmpl w:val="53F4143A"/>
    <w:lvl w:ilvl="0" w:tplc="511AE7E8">
      <w:numFmt w:val="bullet"/>
      <w:lvlText w:val="-"/>
      <w:lvlJc w:val="left"/>
      <w:pPr>
        <w:ind w:left="1068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0"/>
  </w:num>
  <w:num w:numId="5">
    <w:abstractNumId w:val="19"/>
  </w:num>
  <w:num w:numId="6">
    <w:abstractNumId w:val="18"/>
  </w:num>
  <w:num w:numId="7">
    <w:abstractNumId w:val="13"/>
  </w:num>
  <w:num w:numId="8">
    <w:abstractNumId w:val="11"/>
  </w:num>
  <w:num w:numId="9">
    <w:abstractNumId w:val="4"/>
  </w:num>
  <w:num w:numId="10">
    <w:abstractNumId w:val="3"/>
  </w:num>
  <w:num w:numId="11">
    <w:abstractNumId w:val="2"/>
  </w:num>
  <w:num w:numId="12">
    <w:abstractNumId w:val="10"/>
  </w:num>
  <w:num w:numId="13">
    <w:abstractNumId w:val="5"/>
  </w:num>
  <w:num w:numId="14">
    <w:abstractNumId w:val="12"/>
  </w:num>
  <w:num w:numId="15">
    <w:abstractNumId w:val="9"/>
  </w:num>
  <w:num w:numId="16">
    <w:abstractNumId w:val="20"/>
  </w:num>
  <w:num w:numId="17">
    <w:abstractNumId w:val="14"/>
  </w:num>
  <w:num w:numId="18">
    <w:abstractNumId w:val="17"/>
  </w:num>
  <w:num w:numId="19">
    <w:abstractNumId w:val="7"/>
  </w:num>
  <w:num w:numId="20">
    <w:abstractNumId w:val="15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77A76"/>
    <w:rsid w:val="0000274E"/>
    <w:rsid w:val="00002899"/>
    <w:rsid w:val="0000696B"/>
    <w:rsid w:val="00012820"/>
    <w:rsid w:val="00017A14"/>
    <w:rsid w:val="000237C5"/>
    <w:rsid w:val="000275D0"/>
    <w:rsid w:val="000552D9"/>
    <w:rsid w:val="0005668C"/>
    <w:rsid w:val="00056DAB"/>
    <w:rsid w:val="00066B49"/>
    <w:rsid w:val="0007310D"/>
    <w:rsid w:val="00075E28"/>
    <w:rsid w:val="00077173"/>
    <w:rsid w:val="000940E8"/>
    <w:rsid w:val="00095090"/>
    <w:rsid w:val="000A51FA"/>
    <w:rsid w:val="000A66F3"/>
    <w:rsid w:val="000A6FD1"/>
    <w:rsid w:val="000B58C9"/>
    <w:rsid w:val="000C2527"/>
    <w:rsid w:val="000C38ED"/>
    <w:rsid w:val="000C746D"/>
    <w:rsid w:val="000D3CBC"/>
    <w:rsid w:val="000D7AE3"/>
    <w:rsid w:val="000E5F93"/>
    <w:rsid w:val="000E7541"/>
    <w:rsid w:val="00111926"/>
    <w:rsid w:val="00111AC1"/>
    <w:rsid w:val="001131C8"/>
    <w:rsid w:val="00113674"/>
    <w:rsid w:val="0012687E"/>
    <w:rsid w:val="00132476"/>
    <w:rsid w:val="00132985"/>
    <w:rsid w:val="00133625"/>
    <w:rsid w:val="00145817"/>
    <w:rsid w:val="0015153A"/>
    <w:rsid w:val="001674E3"/>
    <w:rsid w:val="0017554B"/>
    <w:rsid w:val="00192A36"/>
    <w:rsid w:val="0019309F"/>
    <w:rsid w:val="001A15BF"/>
    <w:rsid w:val="001A2D52"/>
    <w:rsid w:val="001A3B82"/>
    <w:rsid w:val="001B3980"/>
    <w:rsid w:val="001C3357"/>
    <w:rsid w:val="001C5894"/>
    <w:rsid w:val="001F5D67"/>
    <w:rsid w:val="00201EAE"/>
    <w:rsid w:val="00201ECD"/>
    <w:rsid w:val="002073D6"/>
    <w:rsid w:val="00207A30"/>
    <w:rsid w:val="002113F7"/>
    <w:rsid w:val="00211D06"/>
    <w:rsid w:val="002148AD"/>
    <w:rsid w:val="002202D0"/>
    <w:rsid w:val="002217CB"/>
    <w:rsid w:val="00221DBB"/>
    <w:rsid w:val="00232F14"/>
    <w:rsid w:val="00236640"/>
    <w:rsid w:val="002434C3"/>
    <w:rsid w:val="00246736"/>
    <w:rsid w:val="002514D8"/>
    <w:rsid w:val="00254FE3"/>
    <w:rsid w:val="00262081"/>
    <w:rsid w:val="00267601"/>
    <w:rsid w:val="00270065"/>
    <w:rsid w:val="00270EE7"/>
    <w:rsid w:val="002712C0"/>
    <w:rsid w:val="00272FF8"/>
    <w:rsid w:val="002763B5"/>
    <w:rsid w:val="002843EF"/>
    <w:rsid w:val="002909DF"/>
    <w:rsid w:val="00294525"/>
    <w:rsid w:val="002A18BF"/>
    <w:rsid w:val="002A3A99"/>
    <w:rsid w:val="002A72D9"/>
    <w:rsid w:val="002B6E2F"/>
    <w:rsid w:val="002B7D80"/>
    <w:rsid w:val="002C2240"/>
    <w:rsid w:val="002D4BCD"/>
    <w:rsid w:val="002E24BD"/>
    <w:rsid w:val="002F2BD0"/>
    <w:rsid w:val="002F2C9C"/>
    <w:rsid w:val="0030130E"/>
    <w:rsid w:val="0032087A"/>
    <w:rsid w:val="00332088"/>
    <w:rsid w:val="003368B3"/>
    <w:rsid w:val="003429B8"/>
    <w:rsid w:val="00346DB9"/>
    <w:rsid w:val="00356696"/>
    <w:rsid w:val="003670FA"/>
    <w:rsid w:val="003700D1"/>
    <w:rsid w:val="00373A2F"/>
    <w:rsid w:val="00381162"/>
    <w:rsid w:val="00386783"/>
    <w:rsid w:val="003A76D6"/>
    <w:rsid w:val="003B6F98"/>
    <w:rsid w:val="003C2BA7"/>
    <w:rsid w:val="003C7841"/>
    <w:rsid w:val="003D2EB1"/>
    <w:rsid w:val="003D4F5D"/>
    <w:rsid w:val="003E279E"/>
    <w:rsid w:val="003E64B8"/>
    <w:rsid w:val="003E7ABF"/>
    <w:rsid w:val="003F193D"/>
    <w:rsid w:val="003F27D2"/>
    <w:rsid w:val="003F52D8"/>
    <w:rsid w:val="00403B77"/>
    <w:rsid w:val="00407148"/>
    <w:rsid w:val="004236F4"/>
    <w:rsid w:val="00424853"/>
    <w:rsid w:val="00430F57"/>
    <w:rsid w:val="00431856"/>
    <w:rsid w:val="004336B5"/>
    <w:rsid w:val="00437860"/>
    <w:rsid w:val="00437CCD"/>
    <w:rsid w:val="004507ED"/>
    <w:rsid w:val="004514B7"/>
    <w:rsid w:val="0046702C"/>
    <w:rsid w:val="004A0CD7"/>
    <w:rsid w:val="004B0293"/>
    <w:rsid w:val="004B2241"/>
    <w:rsid w:val="004B77AE"/>
    <w:rsid w:val="004D2B68"/>
    <w:rsid w:val="004D2B6D"/>
    <w:rsid w:val="004F47D5"/>
    <w:rsid w:val="00507894"/>
    <w:rsid w:val="005078BA"/>
    <w:rsid w:val="0051018F"/>
    <w:rsid w:val="005156DD"/>
    <w:rsid w:val="00516542"/>
    <w:rsid w:val="00521CA1"/>
    <w:rsid w:val="005243D8"/>
    <w:rsid w:val="00524B46"/>
    <w:rsid w:val="005316A8"/>
    <w:rsid w:val="00533B4B"/>
    <w:rsid w:val="00537944"/>
    <w:rsid w:val="00546B92"/>
    <w:rsid w:val="00551506"/>
    <w:rsid w:val="005543D0"/>
    <w:rsid w:val="005552BA"/>
    <w:rsid w:val="005644D2"/>
    <w:rsid w:val="005673A9"/>
    <w:rsid w:val="0057392D"/>
    <w:rsid w:val="005752A2"/>
    <w:rsid w:val="00575B72"/>
    <w:rsid w:val="00577B59"/>
    <w:rsid w:val="00597581"/>
    <w:rsid w:val="005A15D7"/>
    <w:rsid w:val="005A4E11"/>
    <w:rsid w:val="005A4FD0"/>
    <w:rsid w:val="005B0550"/>
    <w:rsid w:val="005C17AF"/>
    <w:rsid w:val="005D3EA4"/>
    <w:rsid w:val="005D77DC"/>
    <w:rsid w:val="005E2969"/>
    <w:rsid w:val="006003B6"/>
    <w:rsid w:val="006026E7"/>
    <w:rsid w:val="00611A1D"/>
    <w:rsid w:val="00617576"/>
    <w:rsid w:val="00620AFA"/>
    <w:rsid w:val="00622F50"/>
    <w:rsid w:val="00623B27"/>
    <w:rsid w:val="00625534"/>
    <w:rsid w:val="00634D68"/>
    <w:rsid w:val="0063665E"/>
    <w:rsid w:val="00640C66"/>
    <w:rsid w:val="006432DE"/>
    <w:rsid w:val="006438C0"/>
    <w:rsid w:val="006468F4"/>
    <w:rsid w:val="006557D8"/>
    <w:rsid w:val="00677A76"/>
    <w:rsid w:val="006A45E2"/>
    <w:rsid w:val="006B74A2"/>
    <w:rsid w:val="006D785B"/>
    <w:rsid w:val="006F24BA"/>
    <w:rsid w:val="006F36F2"/>
    <w:rsid w:val="00700915"/>
    <w:rsid w:val="00701777"/>
    <w:rsid w:val="00702849"/>
    <w:rsid w:val="00707A14"/>
    <w:rsid w:val="00720A26"/>
    <w:rsid w:val="0074162C"/>
    <w:rsid w:val="00744512"/>
    <w:rsid w:val="00745A45"/>
    <w:rsid w:val="00753152"/>
    <w:rsid w:val="007760B7"/>
    <w:rsid w:val="007929B5"/>
    <w:rsid w:val="007A1DDB"/>
    <w:rsid w:val="007A4E11"/>
    <w:rsid w:val="007B3EA6"/>
    <w:rsid w:val="007B520D"/>
    <w:rsid w:val="007B643D"/>
    <w:rsid w:val="007B7EA5"/>
    <w:rsid w:val="007D1800"/>
    <w:rsid w:val="007E0011"/>
    <w:rsid w:val="007E5B63"/>
    <w:rsid w:val="007E7709"/>
    <w:rsid w:val="007F15B3"/>
    <w:rsid w:val="007F1912"/>
    <w:rsid w:val="007F4AA4"/>
    <w:rsid w:val="00800F1B"/>
    <w:rsid w:val="00800F32"/>
    <w:rsid w:val="00801E8E"/>
    <w:rsid w:val="00802716"/>
    <w:rsid w:val="00805181"/>
    <w:rsid w:val="008120EB"/>
    <w:rsid w:val="00823398"/>
    <w:rsid w:val="0082749D"/>
    <w:rsid w:val="00844D58"/>
    <w:rsid w:val="008677C6"/>
    <w:rsid w:val="008920B2"/>
    <w:rsid w:val="00896E5C"/>
    <w:rsid w:val="00897912"/>
    <w:rsid w:val="008B0429"/>
    <w:rsid w:val="008B5769"/>
    <w:rsid w:val="008C32F9"/>
    <w:rsid w:val="008C697C"/>
    <w:rsid w:val="008D2608"/>
    <w:rsid w:val="008F7CCC"/>
    <w:rsid w:val="009040A8"/>
    <w:rsid w:val="0091442F"/>
    <w:rsid w:val="00915DF7"/>
    <w:rsid w:val="00925882"/>
    <w:rsid w:val="00926D4E"/>
    <w:rsid w:val="00927B4F"/>
    <w:rsid w:val="00932345"/>
    <w:rsid w:val="00936C1C"/>
    <w:rsid w:val="00940025"/>
    <w:rsid w:val="009426FF"/>
    <w:rsid w:val="00942B7E"/>
    <w:rsid w:val="00944D06"/>
    <w:rsid w:val="00954149"/>
    <w:rsid w:val="0096181F"/>
    <w:rsid w:val="0096754C"/>
    <w:rsid w:val="00980174"/>
    <w:rsid w:val="00985908"/>
    <w:rsid w:val="00987AB7"/>
    <w:rsid w:val="009A39E0"/>
    <w:rsid w:val="009A3A5B"/>
    <w:rsid w:val="009A78F5"/>
    <w:rsid w:val="009B0934"/>
    <w:rsid w:val="009B210B"/>
    <w:rsid w:val="009B3471"/>
    <w:rsid w:val="009D2760"/>
    <w:rsid w:val="009D33F1"/>
    <w:rsid w:val="009E2DFD"/>
    <w:rsid w:val="009E5786"/>
    <w:rsid w:val="009F0BE1"/>
    <w:rsid w:val="009F44BF"/>
    <w:rsid w:val="009F4B62"/>
    <w:rsid w:val="009F6F8C"/>
    <w:rsid w:val="00A00A7E"/>
    <w:rsid w:val="00A0171E"/>
    <w:rsid w:val="00A14A28"/>
    <w:rsid w:val="00A160E7"/>
    <w:rsid w:val="00A174D3"/>
    <w:rsid w:val="00A3000E"/>
    <w:rsid w:val="00A35054"/>
    <w:rsid w:val="00A37206"/>
    <w:rsid w:val="00A378DE"/>
    <w:rsid w:val="00A40F6E"/>
    <w:rsid w:val="00A5154A"/>
    <w:rsid w:val="00A526D4"/>
    <w:rsid w:val="00A52968"/>
    <w:rsid w:val="00A54C78"/>
    <w:rsid w:val="00A611E8"/>
    <w:rsid w:val="00A63361"/>
    <w:rsid w:val="00A64551"/>
    <w:rsid w:val="00AA63E6"/>
    <w:rsid w:val="00AB3818"/>
    <w:rsid w:val="00AB4416"/>
    <w:rsid w:val="00AC4756"/>
    <w:rsid w:val="00AC76FE"/>
    <w:rsid w:val="00AD0FD7"/>
    <w:rsid w:val="00AD155E"/>
    <w:rsid w:val="00AF31B0"/>
    <w:rsid w:val="00AF3400"/>
    <w:rsid w:val="00AF41DC"/>
    <w:rsid w:val="00AF6643"/>
    <w:rsid w:val="00AF67F9"/>
    <w:rsid w:val="00B17408"/>
    <w:rsid w:val="00B23162"/>
    <w:rsid w:val="00B377E0"/>
    <w:rsid w:val="00B43FB0"/>
    <w:rsid w:val="00B4453B"/>
    <w:rsid w:val="00B47E47"/>
    <w:rsid w:val="00B52C79"/>
    <w:rsid w:val="00B5693D"/>
    <w:rsid w:val="00B63CAA"/>
    <w:rsid w:val="00B66CB9"/>
    <w:rsid w:val="00B87FF6"/>
    <w:rsid w:val="00B927C9"/>
    <w:rsid w:val="00BA135F"/>
    <w:rsid w:val="00BD15CA"/>
    <w:rsid w:val="00BD3756"/>
    <w:rsid w:val="00BE616A"/>
    <w:rsid w:val="00BF70EF"/>
    <w:rsid w:val="00C03332"/>
    <w:rsid w:val="00C1462D"/>
    <w:rsid w:val="00C154F1"/>
    <w:rsid w:val="00C37460"/>
    <w:rsid w:val="00C407DC"/>
    <w:rsid w:val="00C44123"/>
    <w:rsid w:val="00C5163C"/>
    <w:rsid w:val="00C5209D"/>
    <w:rsid w:val="00C53F37"/>
    <w:rsid w:val="00C6686C"/>
    <w:rsid w:val="00C81477"/>
    <w:rsid w:val="00C82C35"/>
    <w:rsid w:val="00C950A0"/>
    <w:rsid w:val="00C951F0"/>
    <w:rsid w:val="00CB40B5"/>
    <w:rsid w:val="00CD4CC3"/>
    <w:rsid w:val="00CE3B85"/>
    <w:rsid w:val="00CF03C8"/>
    <w:rsid w:val="00D016A1"/>
    <w:rsid w:val="00D135F4"/>
    <w:rsid w:val="00D16633"/>
    <w:rsid w:val="00D214C8"/>
    <w:rsid w:val="00D267C2"/>
    <w:rsid w:val="00D457F6"/>
    <w:rsid w:val="00D618DB"/>
    <w:rsid w:val="00D64A9C"/>
    <w:rsid w:val="00D807B2"/>
    <w:rsid w:val="00DC01A4"/>
    <w:rsid w:val="00DE4EF4"/>
    <w:rsid w:val="00DE56DD"/>
    <w:rsid w:val="00DF4892"/>
    <w:rsid w:val="00DF798B"/>
    <w:rsid w:val="00E17201"/>
    <w:rsid w:val="00E26958"/>
    <w:rsid w:val="00E2750C"/>
    <w:rsid w:val="00E40491"/>
    <w:rsid w:val="00E42E27"/>
    <w:rsid w:val="00E46B7C"/>
    <w:rsid w:val="00E6439E"/>
    <w:rsid w:val="00E808D3"/>
    <w:rsid w:val="00E815EB"/>
    <w:rsid w:val="00E84737"/>
    <w:rsid w:val="00E87360"/>
    <w:rsid w:val="00E91FAE"/>
    <w:rsid w:val="00E930F3"/>
    <w:rsid w:val="00EA11B4"/>
    <w:rsid w:val="00EA495C"/>
    <w:rsid w:val="00EB2479"/>
    <w:rsid w:val="00EB4E01"/>
    <w:rsid w:val="00EC6B93"/>
    <w:rsid w:val="00ED727A"/>
    <w:rsid w:val="00ED7E3C"/>
    <w:rsid w:val="00EE0F72"/>
    <w:rsid w:val="00EE1C4D"/>
    <w:rsid w:val="00EE2D5E"/>
    <w:rsid w:val="00EE46C6"/>
    <w:rsid w:val="00EE4A1F"/>
    <w:rsid w:val="00F155E6"/>
    <w:rsid w:val="00F16507"/>
    <w:rsid w:val="00F21E62"/>
    <w:rsid w:val="00F226BB"/>
    <w:rsid w:val="00F237EE"/>
    <w:rsid w:val="00F25315"/>
    <w:rsid w:val="00F31F52"/>
    <w:rsid w:val="00F46C2E"/>
    <w:rsid w:val="00F46CD8"/>
    <w:rsid w:val="00F54831"/>
    <w:rsid w:val="00F55DF0"/>
    <w:rsid w:val="00F65799"/>
    <w:rsid w:val="00F77E20"/>
    <w:rsid w:val="00F85993"/>
    <w:rsid w:val="00F93B2D"/>
    <w:rsid w:val="00FA53D6"/>
    <w:rsid w:val="00FA5532"/>
    <w:rsid w:val="00FB0FA3"/>
    <w:rsid w:val="00FB17A2"/>
    <w:rsid w:val="00FB2C0A"/>
    <w:rsid w:val="00FB6B17"/>
    <w:rsid w:val="00FC0815"/>
    <w:rsid w:val="00FD258E"/>
    <w:rsid w:val="00FD4540"/>
    <w:rsid w:val="00FE087A"/>
    <w:rsid w:val="00FF06FC"/>
    <w:rsid w:val="00FF5947"/>
    <w:rsid w:val="00FF7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none [1951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5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749D"/>
    <w:rPr>
      <w:rFonts w:ascii="Tahoma" w:hAnsi="Tahoma" w:cs="Tahoma"/>
      <w:sz w:val="16"/>
      <w:szCs w:val="16"/>
    </w:rPr>
  </w:style>
  <w:style w:type="paragraph" w:customStyle="1" w:styleId="ParaAttribute1">
    <w:name w:val="ParaAttribute1"/>
    <w:rsid w:val="0082749D"/>
    <w:pPr>
      <w:wordWrap w:val="0"/>
      <w:spacing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">
    <w:name w:val="ParaAttribute2"/>
    <w:rsid w:val="0082749D"/>
    <w:pPr>
      <w:wordWrap w:val="0"/>
      <w:spacing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3">
    <w:name w:val="CharAttribute3"/>
    <w:rsid w:val="0082749D"/>
    <w:rPr>
      <w:rFonts w:ascii="Simplified Arabic" w:eastAsia="Simplified Arabic"/>
      <w:b/>
      <w:sz w:val="40"/>
    </w:rPr>
  </w:style>
  <w:style w:type="paragraph" w:styleId="Paragraphedeliste">
    <w:name w:val="List Paragraph"/>
    <w:basedOn w:val="Normal"/>
    <w:uiPriority w:val="34"/>
    <w:qFormat/>
    <w:rsid w:val="000940E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C252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B17A2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FB17A2"/>
    <w:rPr>
      <w:lang w:val="en-US"/>
    </w:rPr>
  </w:style>
  <w:style w:type="table" w:styleId="Grilledutableau">
    <w:name w:val="Table Grid"/>
    <w:basedOn w:val="TableauNormal"/>
    <w:uiPriority w:val="59"/>
    <w:rsid w:val="00FB1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2">
    <w:name w:val="Light Grid Accent 2"/>
    <w:basedOn w:val="TableauNormal"/>
    <w:uiPriority w:val="62"/>
    <w:rsid w:val="007E00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6">
    <w:name w:val="Light Grid Accent 6"/>
    <w:basedOn w:val="TableauNormal"/>
    <w:uiPriority w:val="62"/>
    <w:rsid w:val="00201E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NormalWeb">
    <w:name w:val="Normal (Web)"/>
    <w:basedOn w:val="Normal"/>
    <w:uiPriority w:val="99"/>
    <w:unhideWhenUsed/>
    <w:rsid w:val="0011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7">
    <w:name w:val="CharAttribute7"/>
    <w:rsid w:val="005644D2"/>
    <w:rPr>
      <w:rFonts w:ascii="Arial" w:eastAsia="Arial"/>
      <w:b/>
      <w:sz w:val="40"/>
    </w:rPr>
  </w:style>
  <w:style w:type="paragraph" w:customStyle="1" w:styleId="ParaAttribute4">
    <w:name w:val="ParaAttribute4"/>
    <w:rsid w:val="005644D2"/>
    <w:pPr>
      <w:wordWrap w:val="0"/>
      <w:spacing w:line="240" w:lineRule="auto"/>
    </w:pPr>
    <w:rPr>
      <w:rFonts w:ascii="Times New Roman" w:eastAsia="Batang" w:hAnsi="Times New Roman" w:cs="Times New Roman"/>
      <w:sz w:val="20"/>
      <w:szCs w:val="20"/>
    </w:rPr>
  </w:style>
  <w:style w:type="table" w:styleId="Grillemoyenne3-Accent5">
    <w:name w:val="Medium Grid 3 Accent 5"/>
    <w:basedOn w:val="TableauNormal"/>
    <w:uiPriority w:val="69"/>
    <w:rsid w:val="000771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1-Accent5">
    <w:name w:val="Medium Grid 1 Accent 5"/>
    <w:basedOn w:val="TableauNormal"/>
    <w:uiPriority w:val="67"/>
    <w:rsid w:val="009A3A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3">
    <w:name w:val="Medium Grid 1 Accent 3"/>
    <w:basedOn w:val="TableauNormal"/>
    <w:uiPriority w:val="67"/>
    <w:rsid w:val="008120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F413A-1587-4DFC-9F9D-EB07BB97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dcw-info</cp:lastModifiedBy>
  <cp:revision>2</cp:revision>
  <cp:lastPrinted>2016-04-11T08:22:00Z</cp:lastPrinted>
  <dcterms:created xsi:type="dcterms:W3CDTF">2018-07-24T09:10:00Z</dcterms:created>
  <dcterms:modified xsi:type="dcterms:W3CDTF">2018-07-24T09:10:00Z</dcterms:modified>
</cp:coreProperties>
</file>